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306" w:rsidRPr="000B3B10" w:rsidRDefault="00A26306" w:rsidP="004F2DA2">
      <w:pPr>
        <w:spacing w:after="0" w:line="240" w:lineRule="auto"/>
        <w:jc w:val="center"/>
        <w:rPr>
          <w:b/>
          <w:sz w:val="96"/>
          <w:szCs w:val="40"/>
        </w:rPr>
      </w:pPr>
      <w:r w:rsidRPr="000B3B10">
        <w:rPr>
          <w:b/>
          <w:sz w:val="96"/>
          <w:szCs w:val="40"/>
        </w:rPr>
        <w:t>DatRD</w:t>
      </w:r>
    </w:p>
    <w:p w:rsidR="004F2DA2" w:rsidRDefault="004F2DA2" w:rsidP="004F2DA2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Información Educativa al Alcance de un Clic</w:t>
      </w:r>
    </w:p>
    <w:p w:rsidR="004F2DA2" w:rsidRDefault="004F2DA2" w:rsidP="004F2DA2">
      <w:pPr>
        <w:jc w:val="center"/>
        <w:rPr>
          <w:sz w:val="40"/>
          <w:szCs w:val="40"/>
        </w:rPr>
      </w:pPr>
    </w:p>
    <w:p w:rsidR="00A26306" w:rsidRPr="004F2DA2" w:rsidRDefault="00A26306" w:rsidP="004F2DA2">
      <w:pPr>
        <w:jc w:val="center"/>
        <w:rPr>
          <w:b/>
          <w:sz w:val="40"/>
          <w:szCs w:val="40"/>
        </w:rPr>
      </w:pPr>
      <w:r w:rsidRPr="004F2DA2">
        <w:rPr>
          <w:b/>
          <w:sz w:val="40"/>
          <w:szCs w:val="40"/>
        </w:rPr>
        <w:t>Puntos de Evaluación para el jurado</w:t>
      </w:r>
    </w:p>
    <w:p w:rsidR="00A26306" w:rsidRDefault="00A26306" w:rsidP="00A26306">
      <w:pPr>
        <w:jc w:val="center"/>
        <w:rPr>
          <w:sz w:val="40"/>
          <w:szCs w:val="40"/>
        </w:rPr>
      </w:pPr>
    </w:p>
    <w:p w:rsidR="00A26306" w:rsidRPr="00E50F66" w:rsidRDefault="00A26306" w:rsidP="00A26306">
      <w:pPr>
        <w:pStyle w:val="ListParagraph"/>
        <w:numPr>
          <w:ilvl w:val="0"/>
          <w:numId w:val="1"/>
        </w:numPr>
        <w:rPr>
          <w:b/>
          <w:sz w:val="28"/>
          <w:lang w:val="es-DO"/>
        </w:rPr>
      </w:pPr>
      <w:r w:rsidRPr="00E50F66">
        <w:rPr>
          <w:b/>
          <w:sz w:val="28"/>
          <w:lang w:val="es-DO"/>
        </w:rPr>
        <w:t>Listado de funcionalidades de la aplicación.</w:t>
      </w:r>
    </w:p>
    <w:p w:rsidR="00A26306" w:rsidRPr="00E50F66" w:rsidRDefault="00CB63E8" w:rsidP="00A26306">
      <w:pPr>
        <w:pStyle w:val="ListParagraph"/>
        <w:numPr>
          <w:ilvl w:val="0"/>
          <w:numId w:val="2"/>
        </w:numPr>
        <w:ind w:left="1080"/>
        <w:rPr>
          <w:lang w:val="es-DO"/>
        </w:rPr>
      </w:pPr>
      <w:r w:rsidRPr="00E50F66">
        <w:rPr>
          <w:lang w:val="es-DO"/>
        </w:rPr>
        <w:t xml:space="preserve">Capacidad de consultar </w:t>
      </w:r>
      <w:r w:rsidR="00B55C35" w:rsidRPr="00E50F66">
        <w:rPr>
          <w:lang w:val="es-DO"/>
        </w:rPr>
        <w:t>información</w:t>
      </w:r>
      <w:r w:rsidRPr="00E50F66">
        <w:rPr>
          <w:lang w:val="es-DO"/>
        </w:rPr>
        <w:t xml:space="preserve"> actualizada y veraz del Minerd</w:t>
      </w:r>
    </w:p>
    <w:p w:rsidR="00CB63E8" w:rsidRPr="00E50F66" w:rsidRDefault="00CB63E8" w:rsidP="00A26306">
      <w:pPr>
        <w:pStyle w:val="ListParagraph"/>
        <w:numPr>
          <w:ilvl w:val="0"/>
          <w:numId w:val="2"/>
        </w:numPr>
        <w:ind w:left="1080"/>
        <w:rPr>
          <w:lang w:val="es-DO"/>
        </w:rPr>
      </w:pPr>
      <w:r w:rsidRPr="00E50F66">
        <w:rPr>
          <w:lang w:val="es-DO"/>
        </w:rPr>
        <w:t>Rápido acceso a la información</w:t>
      </w:r>
    </w:p>
    <w:p w:rsidR="00E50F66" w:rsidRDefault="00CB63E8" w:rsidP="00E50F66">
      <w:pPr>
        <w:pStyle w:val="ListParagraph"/>
        <w:numPr>
          <w:ilvl w:val="0"/>
          <w:numId w:val="2"/>
        </w:numPr>
        <w:ind w:left="1080"/>
        <w:rPr>
          <w:lang w:val="es-DO"/>
        </w:rPr>
      </w:pPr>
      <w:r w:rsidRPr="00E50F66">
        <w:rPr>
          <w:lang w:val="es-DO"/>
        </w:rPr>
        <w:t xml:space="preserve">Generar Gráficos basado en la solicitud del usuario </w:t>
      </w:r>
    </w:p>
    <w:p w:rsidR="00E50F66" w:rsidRPr="00E50F66" w:rsidRDefault="00E50F66" w:rsidP="00E50F66">
      <w:pPr>
        <w:pStyle w:val="ListParagraph"/>
        <w:ind w:left="1080"/>
        <w:rPr>
          <w:lang w:val="es-DO"/>
        </w:rPr>
      </w:pPr>
    </w:p>
    <w:p w:rsidR="00A26306" w:rsidRDefault="00A26306" w:rsidP="00A26306">
      <w:pPr>
        <w:pStyle w:val="ListParagraph"/>
        <w:numPr>
          <w:ilvl w:val="0"/>
          <w:numId w:val="1"/>
        </w:numPr>
        <w:rPr>
          <w:b/>
          <w:sz w:val="28"/>
          <w:lang w:val="es-DO"/>
        </w:rPr>
      </w:pPr>
      <w:r w:rsidRPr="00E50F66">
        <w:rPr>
          <w:b/>
          <w:sz w:val="28"/>
          <w:lang w:val="es-DO"/>
        </w:rPr>
        <w:t>Captura de pantallas (screen shots) de las pantallas principales.</w:t>
      </w:r>
    </w:p>
    <w:p w:rsidR="00E50F66" w:rsidRPr="00E50F66" w:rsidRDefault="00E50F66" w:rsidP="00E50F66">
      <w:pPr>
        <w:jc w:val="center"/>
        <w:rPr>
          <w:b/>
          <w:color w:val="4472C4" w:themeColor="accent5"/>
          <w:sz w:val="28"/>
        </w:rPr>
      </w:pPr>
      <w:r w:rsidRPr="00E50F66">
        <w:rPr>
          <w:b/>
          <w:noProof/>
          <w:color w:val="4472C4" w:themeColor="accent5"/>
          <w:sz w:val="28"/>
          <w:lang w:eastAsia="es-DO"/>
        </w:rPr>
        <w:drawing>
          <wp:anchor distT="0" distB="0" distL="114300" distR="114300" simplePos="0" relativeHeight="251659264" behindDoc="0" locked="0" layoutInCell="1" allowOverlap="1" wp14:anchorId="53039706" wp14:editId="4BC5A6EF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5934075" cy="2819400"/>
            <wp:effectExtent l="0" t="0" r="9525" b="0"/>
            <wp:wrapSquare wrapText="bothSides"/>
            <wp:docPr id="2" name="Picture 2" descr="H:\PORTAD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ORTADA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F66">
        <w:rPr>
          <w:b/>
          <w:color w:val="4472C4" w:themeColor="accent5"/>
          <w:sz w:val="28"/>
        </w:rPr>
        <w:t>Portada Principal</w:t>
      </w:r>
    </w:p>
    <w:p w:rsidR="00E50F66" w:rsidRDefault="00E50F66" w:rsidP="00E50F66">
      <w:pPr>
        <w:rPr>
          <w:b/>
          <w:sz w:val="28"/>
        </w:rPr>
      </w:pPr>
    </w:p>
    <w:p w:rsidR="00E50F66" w:rsidRDefault="00E50F66">
      <w:pPr>
        <w:rPr>
          <w:b/>
          <w:color w:val="4472C4" w:themeColor="accent5"/>
          <w:sz w:val="28"/>
        </w:rPr>
      </w:pPr>
      <w:r>
        <w:rPr>
          <w:b/>
          <w:color w:val="4472C4" w:themeColor="accent5"/>
          <w:sz w:val="28"/>
        </w:rPr>
        <w:br w:type="page"/>
      </w:r>
    </w:p>
    <w:p w:rsidR="00E50F66" w:rsidRDefault="00E50F66" w:rsidP="00E50F66">
      <w:pPr>
        <w:rPr>
          <w:b/>
          <w:sz w:val="28"/>
        </w:rPr>
      </w:pPr>
    </w:p>
    <w:p w:rsidR="00E50F66" w:rsidRPr="00E50F66" w:rsidRDefault="00E50F66" w:rsidP="00E50F66">
      <w:pPr>
        <w:jc w:val="center"/>
        <w:rPr>
          <w:b/>
          <w:color w:val="4472C4" w:themeColor="accent5"/>
          <w:sz w:val="28"/>
        </w:rPr>
      </w:pPr>
      <w:r w:rsidRPr="00E50F66">
        <w:rPr>
          <w:b/>
          <w:color w:val="4472C4" w:themeColor="accent5"/>
          <w:sz w:val="28"/>
        </w:rPr>
        <w:t>B</w:t>
      </w:r>
      <w:r w:rsidRPr="000B3B10">
        <w:rPr>
          <w:b/>
          <w:color w:val="4472C4" w:themeColor="accent5"/>
          <w:sz w:val="28"/>
        </w:rPr>
        <w:t>úsq</w:t>
      </w:r>
      <w:r w:rsidRPr="00E50F66">
        <w:rPr>
          <w:b/>
          <w:color w:val="4472C4" w:themeColor="accent5"/>
          <w:sz w:val="28"/>
        </w:rPr>
        <w:t>ueda</w:t>
      </w:r>
    </w:p>
    <w:p w:rsidR="00E50F66" w:rsidRDefault="00E50F66" w:rsidP="00E50F66">
      <w:pPr>
        <w:jc w:val="center"/>
        <w:rPr>
          <w:b/>
          <w:sz w:val="28"/>
        </w:rPr>
      </w:pPr>
      <w:r>
        <w:rPr>
          <w:b/>
          <w:noProof/>
          <w:sz w:val="28"/>
          <w:lang w:eastAsia="es-DO"/>
        </w:rPr>
        <w:drawing>
          <wp:inline distT="0" distB="0" distL="0" distR="0">
            <wp:extent cx="5943600" cy="2943225"/>
            <wp:effectExtent l="0" t="0" r="0" b="9525"/>
            <wp:docPr id="3" name="Picture 3" descr="H:\BUS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BUSCA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66" w:rsidRDefault="00E50F66" w:rsidP="00E50F66">
      <w:pPr>
        <w:rPr>
          <w:b/>
          <w:sz w:val="28"/>
        </w:rPr>
      </w:pPr>
    </w:p>
    <w:p w:rsidR="000B3B10" w:rsidRPr="000B3B10" w:rsidRDefault="000B3B10" w:rsidP="00A24EBF">
      <w:pPr>
        <w:ind w:left="708" w:hanging="708"/>
        <w:jc w:val="center"/>
        <w:rPr>
          <w:b/>
          <w:color w:val="4472C4" w:themeColor="accent5"/>
          <w:sz w:val="28"/>
        </w:rPr>
      </w:pPr>
      <w:bookmarkStart w:id="0" w:name="_GoBack"/>
      <w:bookmarkEnd w:id="0"/>
      <w:r w:rsidRPr="000B3B10">
        <w:rPr>
          <w:b/>
          <w:color w:val="4472C4" w:themeColor="accent5"/>
          <w:sz w:val="28"/>
        </w:rPr>
        <w:t>Gráficos Estadísticos</w:t>
      </w:r>
    </w:p>
    <w:p w:rsidR="000B3B10" w:rsidRDefault="000B3B10" w:rsidP="000B3B10">
      <w:pPr>
        <w:jc w:val="center"/>
        <w:rPr>
          <w:b/>
          <w:sz w:val="28"/>
        </w:rPr>
      </w:pPr>
      <w:r>
        <w:rPr>
          <w:b/>
          <w:noProof/>
          <w:sz w:val="28"/>
          <w:lang w:eastAsia="es-DO"/>
        </w:rPr>
        <w:drawing>
          <wp:inline distT="0" distB="0" distL="0" distR="0">
            <wp:extent cx="5943600" cy="2933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66" w:rsidRPr="00E50F66" w:rsidRDefault="00E50F66" w:rsidP="00E50F66">
      <w:pPr>
        <w:jc w:val="center"/>
        <w:rPr>
          <w:b/>
          <w:sz w:val="28"/>
        </w:rPr>
      </w:pPr>
    </w:p>
    <w:p w:rsidR="00A26306" w:rsidRPr="007012B2" w:rsidRDefault="00A26306" w:rsidP="00A26306">
      <w:pPr>
        <w:pStyle w:val="ListParagraph"/>
        <w:numPr>
          <w:ilvl w:val="0"/>
          <w:numId w:val="1"/>
        </w:numPr>
        <w:rPr>
          <w:b/>
          <w:sz w:val="28"/>
          <w:lang w:val="es-DO"/>
        </w:rPr>
      </w:pPr>
      <w:r w:rsidRPr="007012B2">
        <w:rPr>
          <w:b/>
          <w:sz w:val="28"/>
          <w:lang w:val="es-DO"/>
        </w:rPr>
        <w:t>Dirección del repositorio en GitHub para acceder al código fuente.</w:t>
      </w:r>
    </w:p>
    <w:p w:rsidR="00A26306" w:rsidRPr="00A26306" w:rsidRDefault="00A24EBF" w:rsidP="00A26306">
      <w:pPr>
        <w:jc w:val="center"/>
        <w:rPr>
          <w:color w:val="FF0000"/>
        </w:rPr>
      </w:pPr>
      <w:hyperlink r:id="rId8" w:history="1">
        <w:r w:rsidR="00A26306">
          <w:rPr>
            <w:rStyle w:val="Hyperlink"/>
          </w:rPr>
          <w:t>https://github.com/Sergio2805/DatRD</w:t>
        </w:r>
      </w:hyperlink>
    </w:p>
    <w:p w:rsidR="00A26306" w:rsidRPr="007012B2" w:rsidRDefault="00A26306" w:rsidP="00A26306">
      <w:pPr>
        <w:pStyle w:val="ListParagraph"/>
        <w:numPr>
          <w:ilvl w:val="0"/>
          <w:numId w:val="1"/>
        </w:numPr>
        <w:rPr>
          <w:b/>
          <w:sz w:val="28"/>
          <w:lang w:val="es-DO"/>
        </w:rPr>
      </w:pPr>
      <w:r w:rsidRPr="007012B2">
        <w:rPr>
          <w:b/>
          <w:sz w:val="28"/>
          <w:lang w:val="es-DO"/>
        </w:rPr>
        <w:t>Un prototipo funcional donde se muestre el flujo básico de los casos de uso definidos.</w:t>
      </w:r>
    </w:p>
    <w:p w:rsidR="00A26306" w:rsidRPr="00E50F66" w:rsidRDefault="00A26306" w:rsidP="00A26306">
      <w:pPr>
        <w:jc w:val="center"/>
        <w:rPr>
          <w:color w:val="4472C4" w:themeColor="accent5"/>
          <w:sz w:val="24"/>
        </w:rPr>
      </w:pPr>
      <w:r w:rsidRPr="00E50F66">
        <w:rPr>
          <w:color w:val="4472C4" w:themeColor="accent5"/>
          <w:sz w:val="24"/>
        </w:rPr>
        <w:lastRenderedPageBreak/>
        <w:t>Presen</w:t>
      </w:r>
      <w:r w:rsidR="007012B2" w:rsidRPr="00E50F66">
        <w:rPr>
          <w:color w:val="4472C4" w:themeColor="accent5"/>
          <w:sz w:val="24"/>
        </w:rPr>
        <w:t xml:space="preserve">tada por </w:t>
      </w:r>
      <w:proofErr w:type="spellStart"/>
      <w:r w:rsidR="007012B2" w:rsidRPr="00E50F66">
        <w:rPr>
          <w:b/>
          <w:color w:val="4472C4" w:themeColor="accent5"/>
          <w:sz w:val="24"/>
        </w:rPr>
        <w:t>Harim</w:t>
      </w:r>
      <w:proofErr w:type="spellEnd"/>
      <w:r w:rsidR="007012B2" w:rsidRPr="00E50F66">
        <w:rPr>
          <w:b/>
          <w:color w:val="4472C4" w:themeColor="accent5"/>
          <w:sz w:val="24"/>
        </w:rPr>
        <w:t xml:space="preserve"> Tejada</w:t>
      </w:r>
      <w:r w:rsidR="007012B2" w:rsidRPr="00E50F66">
        <w:rPr>
          <w:color w:val="4472C4" w:themeColor="accent5"/>
          <w:sz w:val="24"/>
        </w:rPr>
        <w:t xml:space="preserve"> y </w:t>
      </w:r>
      <w:r w:rsidR="007012B2" w:rsidRPr="00E50F66">
        <w:rPr>
          <w:b/>
          <w:color w:val="4472C4" w:themeColor="accent5"/>
          <w:sz w:val="24"/>
        </w:rPr>
        <w:t>Sergio Encarnación</w:t>
      </w:r>
    </w:p>
    <w:p w:rsidR="00A26306" w:rsidRDefault="00A26306" w:rsidP="00A26306">
      <w:pPr>
        <w:pStyle w:val="ListParagraph"/>
        <w:numPr>
          <w:ilvl w:val="0"/>
          <w:numId w:val="1"/>
        </w:numPr>
        <w:rPr>
          <w:b/>
          <w:sz w:val="28"/>
          <w:lang w:val="es-DO"/>
        </w:rPr>
      </w:pPr>
      <w:r w:rsidRPr="007012B2">
        <w:rPr>
          <w:b/>
          <w:sz w:val="28"/>
          <w:lang w:val="es-DO"/>
        </w:rPr>
        <w:t>Una URL donde se pueda acceder al proyecto en caso de que sea WEB, o un enlace a la descarga de la aplicación en caso de aplicaciones móviles.</w:t>
      </w:r>
    </w:p>
    <w:p w:rsidR="00981EE3" w:rsidRPr="00674D41" w:rsidRDefault="00674D41" w:rsidP="005A5C8A">
      <w:pPr>
        <w:jc w:val="center"/>
        <w:rPr>
          <w:color w:val="4472C4" w:themeColor="accent5"/>
          <w:u w:val="single"/>
        </w:rPr>
      </w:pPr>
      <w:r w:rsidRPr="00674D41">
        <w:rPr>
          <w:color w:val="4472C4" w:themeColor="accent5"/>
          <w:u w:val="single"/>
        </w:rPr>
        <w:t>20112334</w:t>
      </w:r>
      <w:proofErr w:type="gramStart"/>
      <w:r w:rsidRPr="00674D41">
        <w:rPr>
          <w:color w:val="4472C4" w:themeColor="accent5"/>
          <w:u w:val="single"/>
        </w:rPr>
        <w:t>.webatu.com</w:t>
      </w:r>
      <w:proofErr w:type="gramEnd"/>
    </w:p>
    <w:sectPr w:rsidR="00981EE3" w:rsidRPr="00674D41" w:rsidSect="00E50F66">
      <w:pgSz w:w="12240" w:h="15840"/>
      <w:pgMar w:top="90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00519B"/>
    <w:multiLevelType w:val="hybridMultilevel"/>
    <w:tmpl w:val="BE427C7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F3513E"/>
    <w:multiLevelType w:val="hybridMultilevel"/>
    <w:tmpl w:val="09B49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306"/>
    <w:rsid w:val="000B3B10"/>
    <w:rsid w:val="004F2DA2"/>
    <w:rsid w:val="005A5C8A"/>
    <w:rsid w:val="00674D41"/>
    <w:rsid w:val="007012B2"/>
    <w:rsid w:val="00981EE3"/>
    <w:rsid w:val="00A24EBF"/>
    <w:rsid w:val="00A26306"/>
    <w:rsid w:val="00B55C35"/>
    <w:rsid w:val="00CB63E8"/>
    <w:rsid w:val="00E5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08D8DE-3489-42AD-A9C7-AAC5A81C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6306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A263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Sergio2805/DatR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Enc</dc:creator>
  <cp:keywords/>
  <dc:description/>
  <cp:lastModifiedBy>Sergio Enc</cp:lastModifiedBy>
  <cp:revision>3</cp:revision>
  <dcterms:created xsi:type="dcterms:W3CDTF">2013-06-08T16:59:00Z</dcterms:created>
  <dcterms:modified xsi:type="dcterms:W3CDTF">2013-06-08T19:47:00Z</dcterms:modified>
</cp:coreProperties>
</file>